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466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правонарушении, возбу</w:t>
      </w:r>
      <w:r>
        <w:rPr>
          <w:rFonts w:ascii="Times New Roman" w:eastAsia="Times New Roman" w:hAnsi="Times New Roman" w:cs="Times New Roman"/>
        </w:rPr>
        <w:t>жденное по ч.1</w:t>
      </w:r>
      <w:r>
        <w:rPr>
          <w:rFonts w:ascii="Times New Roman" w:eastAsia="Times New Roman" w:hAnsi="Times New Roman" w:cs="Times New Roman"/>
        </w:rPr>
        <w:t xml:space="preserve"> ст.15.33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КоАП РФ в отношении должностного лица –генерального директора </w:t>
      </w:r>
      <w:r>
        <w:rPr>
          <w:rStyle w:val="cat-OrganizationNamegrp-23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7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</w:t>
      </w:r>
      <w:r>
        <w:rPr>
          <w:rFonts w:ascii="Times New Roman" w:eastAsia="Times New Roman" w:hAnsi="Times New Roman" w:cs="Times New Roman"/>
          <w:spacing w:val="38"/>
        </w:rPr>
        <w:t>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>своих должностных обязанностей</w:t>
      </w:r>
      <w:r>
        <w:rPr>
          <w:rFonts w:ascii="Times New Roman" w:eastAsia="Times New Roman" w:hAnsi="Times New Roman" w:cs="Times New Roman"/>
        </w:rPr>
        <w:t xml:space="preserve"> руководителя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4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застрахованных лицах за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9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 xml:space="preserve">позднее 24 </w:t>
      </w:r>
      <w:r>
        <w:rPr>
          <w:rStyle w:val="cat-Timegrp-24rplc-2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выходные дни).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ОСФР </w:t>
      </w:r>
      <w:r>
        <w:rPr>
          <w:rFonts w:ascii="Times New Roman" w:eastAsia="Times New Roman" w:hAnsi="Times New Roman" w:cs="Times New Roman"/>
        </w:rPr>
        <w:t xml:space="preserve">представлены с нарушением срока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Style w:val="cat-Dategrp-15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Style w:val="cat-OrganizationNamegrp-23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назначении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</w:t>
      </w:r>
      <w:r>
        <w:rPr>
          <w:rFonts w:ascii="Times New Roman" w:eastAsia="Times New Roman" w:hAnsi="Times New Roman" w:cs="Times New Roman"/>
          <w:spacing w:val="34"/>
        </w:rPr>
        <w:t xml:space="preserve">: 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3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Style w:val="cat-Sumgrp-21rplc-3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9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6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7rplc-4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8rplc-4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64732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20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6rplc-3">
    <w:name w:val="cat-FIO grp-16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5rplc-10">
    <w:name w:val="cat-Time grp-25 rplc-10"/>
    <w:basedOn w:val="DefaultParagraphFont"/>
  </w:style>
  <w:style w:type="character" w:customStyle="1" w:styleId="cat-FIOgrp-18rplc-11">
    <w:name w:val="cat-FIO grp-18 rplc-11"/>
    <w:basedOn w:val="DefaultParagraphFont"/>
  </w:style>
  <w:style w:type="character" w:customStyle="1" w:styleId="cat-OrganizationNamegrp-23rplc-12">
    <w:name w:val="cat-OrganizationName grp-2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Timegrp-24rplc-23">
    <w:name w:val="cat-Time grp-2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OrganizationNamegrp-23rplc-28">
    <w:name w:val="cat-OrganizationName grp-23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OrganizationNamegrp-23rplc-36">
    <w:name w:val="cat-OrganizationName grp-23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Sumgrp-21rplc-38">
    <w:name w:val="cat-Sum grp-21 rplc-38"/>
    <w:basedOn w:val="DefaultParagraphFont"/>
  </w:style>
  <w:style w:type="character" w:customStyle="1" w:styleId="cat-Addressgrp-4rplc-39">
    <w:name w:val="cat-Address grp-4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